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文安县德归镇人民政府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文安县德归镇人民政府编制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文安县财政局审核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bookmarkStart w:id="11" w:name="_GoBack"/>
      <w:bookmarkEnd w:id="11"/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1.德归镇创建全国文明县城工作经费绩效目标表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2.德归镇国土空间总体规划编制资金绩效目标表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3.德归镇基础设施配套费资金绩效目标表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4.德归镇集贸市场便道硬化亮化工程项目资金绩效目标表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5.德归镇幼儿园专项公用经费绩效目标表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6.何西桥等三座桥梁重建工程资金绩效目标表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7.文安县德归镇镇区便道硬化工程项目经费绩效目标表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8.增收聚财奖励资金德归镇人居环境整治项目资金绩效目标表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根据上级党委路线方针政策，拟订德归镇经济发展战略、中长期发展规划，经批准后组织实施；充分发挥区位优势、产业优势，强化保障、完善配套，以科技创新、技术改造促进我镇产业转型；引导农业产业结构合理调整、农业资源合理配置和农业产品品质的改善；利用区位优势扶植壮大养殖业、果树种植也，拓宽农业发展平台，多方位促进产业增效、财政增长；推进招商引资工作，利用本地区位优势、土地优势大力引进高科技高科技、无污染大型项目；推进美丽乡村及农村人居环境整治建设，实现农村人居环境美；持续推进“四化一改”工作，加快城镇基础设施建设；做好城镇开发规划工作，合理规划用地类型，使区域内闲置土地得到最大程度开发利用。做好全镇工业、农业产业化的发展、落实、调研、促进镇经济持续、稳步、健康发展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（一）人大和社会监督方面</w:t>
      </w:r>
    </w:p>
    <w:p>
      <w:pPr>
        <w:pStyle w:val="9"/>
      </w:pPr>
      <w:r>
        <w:t>绩效目标：监督宪法和法律在我镇行政区域内正确实施</w:t>
      </w:r>
    </w:p>
    <w:p>
      <w:pPr>
        <w:pStyle w:val="9"/>
      </w:pPr>
      <w:r>
        <w:t>绩效指标：保障镇大型会议、重大活动的正常、顺利举办。</w:t>
      </w:r>
    </w:p>
    <w:p>
      <w:pPr>
        <w:pStyle w:val="9"/>
      </w:pPr>
      <w:r>
        <w:t>（二）政府工作运转方面</w:t>
      </w:r>
    </w:p>
    <w:p>
      <w:pPr>
        <w:pStyle w:val="9"/>
      </w:pPr>
      <w:r>
        <w:t>绩效目标：保障机关公文正常运转，服务对象满意</w:t>
      </w:r>
    </w:p>
    <w:p>
      <w:pPr>
        <w:pStyle w:val="9"/>
      </w:pPr>
      <w:r>
        <w:t>绩效指标：加强服务型政府建设。</w:t>
      </w:r>
    </w:p>
    <w:p>
      <w:pPr>
        <w:pStyle w:val="9"/>
      </w:pPr>
      <w:r>
        <w:t>（三）民政和社会服务方面</w:t>
      </w:r>
    </w:p>
    <w:p>
      <w:pPr>
        <w:pStyle w:val="9"/>
      </w:pPr>
      <w:r>
        <w:t>绩效目标：解决优抚对象的生活困难，保障退役士兵合法权益</w:t>
      </w:r>
    </w:p>
    <w:p>
      <w:pPr>
        <w:pStyle w:val="9"/>
      </w:pPr>
      <w:r>
        <w:t>绩效指标：按时足额发放各类经济补助、救灾款项。</w:t>
      </w:r>
    </w:p>
    <w:p>
      <w:pPr>
        <w:pStyle w:val="9"/>
      </w:pPr>
      <w:r>
        <w:t>（四）农业管理方面</w:t>
      </w:r>
    </w:p>
    <w:p>
      <w:pPr>
        <w:pStyle w:val="9"/>
      </w:pPr>
      <w:r>
        <w:t>绩效目标：提高农产品产量和产量，优化农业产业结构</w:t>
      </w:r>
    </w:p>
    <w:p>
      <w:pPr>
        <w:pStyle w:val="9"/>
      </w:pPr>
      <w:r>
        <w:t>绩效指标：提高经济效益，增加农民收入</w:t>
      </w:r>
    </w:p>
    <w:p>
      <w:pPr>
        <w:pStyle w:val="9"/>
      </w:pPr>
      <w:r>
        <w:t>（五）群众文化方面</w:t>
      </w:r>
    </w:p>
    <w:p>
      <w:pPr>
        <w:pStyle w:val="9"/>
      </w:pPr>
      <w:r>
        <w:t>绩效目标：文化发展环境健康向上，文化发展能力不断增强</w:t>
      </w:r>
    </w:p>
    <w:p>
      <w:pPr>
        <w:pStyle w:val="9"/>
      </w:pPr>
      <w:r>
        <w:t>绩效指标：公共文化服务和文化艺术生产水平不断提高，促进文化影响力日益扩大</w:t>
      </w:r>
    </w:p>
    <w:p>
      <w:pPr>
        <w:pStyle w:val="9"/>
      </w:pPr>
      <w:r>
        <w:t>（六）招商引资增收聚财方面</w:t>
      </w:r>
    </w:p>
    <w:p>
      <w:pPr>
        <w:pStyle w:val="9"/>
      </w:pPr>
      <w:r>
        <w:t>绩效目标：优化营商环境挖掘增收聚财新的增长点。</w:t>
      </w:r>
    </w:p>
    <w:p>
      <w:pPr>
        <w:pStyle w:val="9"/>
      </w:pPr>
      <w:r>
        <w:t>绩效指标：利用区位优势增加招商数量实现增收聚财效应。</w:t>
      </w:r>
    </w:p>
    <w:p>
      <w:pPr>
        <w:pStyle w:val="9"/>
      </w:pPr>
      <w:r>
        <w:t>（七）社会团体方面</w:t>
      </w:r>
    </w:p>
    <w:p>
      <w:pPr>
        <w:pStyle w:val="9"/>
      </w:pPr>
      <w:r>
        <w:t>绩效目标：围绕青年思想动态和青年工作现状，不断加强青少年社会主义核心价值观教育</w:t>
      </w:r>
    </w:p>
    <w:p>
      <w:pPr>
        <w:pStyle w:val="9"/>
      </w:pPr>
      <w:r>
        <w:t>绩效指标：加强青年统战工作，围绕党政中心工作开展各项活动。</w:t>
      </w:r>
    </w:p>
    <w:p>
      <w:pPr>
        <w:pStyle w:val="9"/>
      </w:pPr>
      <w:r>
        <w:t>（八）财经管理方面</w:t>
      </w:r>
    </w:p>
    <w:p>
      <w:pPr>
        <w:pStyle w:val="9"/>
      </w:pPr>
      <w:r>
        <w:t>绩效目标：加强对专项资金的监管</w:t>
      </w:r>
    </w:p>
    <w:p>
      <w:pPr>
        <w:pStyle w:val="9"/>
      </w:pPr>
      <w:r>
        <w:t>绩效指标：提高财政资金使用效率</w:t>
      </w:r>
    </w:p>
    <w:p>
      <w:pPr>
        <w:pStyle w:val="9"/>
      </w:pPr>
      <w:r>
        <w:t>（九）社会服务和劳动保障方面。</w:t>
      </w:r>
    </w:p>
    <w:p>
      <w:pPr>
        <w:pStyle w:val="9"/>
      </w:pPr>
      <w:r>
        <w:t>绩效目标：各类社会保险经办服务工作和社会保险信息采集及档案管理工作</w:t>
      </w:r>
    </w:p>
    <w:p>
      <w:pPr>
        <w:pStyle w:val="9"/>
      </w:pPr>
      <w:r>
        <w:t>绩效指标：做好对享受社会保险待遇人员的日常管理及资格认证工作；</w:t>
      </w:r>
    </w:p>
    <w:p>
      <w:pPr>
        <w:pStyle w:val="9"/>
      </w:pPr>
      <w:r>
        <w:t>（十）大气污染防治方面</w:t>
      </w:r>
    </w:p>
    <w:p>
      <w:pPr>
        <w:pStyle w:val="9"/>
      </w:pPr>
      <w:r>
        <w:t>绩效目标：既要金山银山，更要绿水青山</w:t>
      </w:r>
    </w:p>
    <w:p>
      <w:pPr>
        <w:pStyle w:val="9"/>
      </w:pPr>
      <w:r>
        <w:t>绩效指标：以更大的力度抓好塑料行业整治。加强日常性和突击性检查</w:t>
      </w:r>
    </w:p>
    <w:p>
      <w:pPr>
        <w:pStyle w:val="9"/>
      </w:pPr>
      <w:r>
        <w:t>（十一）农村环境整治</w:t>
      </w:r>
    </w:p>
    <w:p>
      <w:pPr>
        <w:pStyle w:val="9"/>
      </w:pPr>
      <w:r>
        <w:t>绩效目标：为百姓谋福利，为群众办实事</w:t>
      </w:r>
    </w:p>
    <w:p>
      <w:pPr>
        <w:pStyle w:val="9"/>
      </w:pPr>
      <w:r>
        <w:t>绩效指标：为村民提升环境居住舒适度，使群众满意度幸福指数提高。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2022年，我镇将不断加快建设步伐，埋头苦干、强力攻坚，持续在“优化环境、产业转型、城镇建设、改善民生”上下功夫。为实现我镇年度发展规划目标，不断强化各项保障措施，力争全镇工作整体提升。</w:t>
      </w:r>
    </w:p>
    <w:p>
      <w:pPr>
        <w:pStyle w:val="10"/>
      </w:pPr>
      <w:r>
        <w:t>（一）完善制度建设，加强队伍学习，干部素质显著提升</w:t>
      </w:r>
    </w:p>
    <w:p>
      <w:pPr>
        <w:pStyle w:val="10"/>
      </w:pPr>
      <w:r>
        <w:t>一是健全学习制度。科学制定党委理论中心组和领导班子个人学习计划，确定学习任务、时间和要点。二是加强政治理论学习。坚持每月开展至少一次理论中心组学习会议。三是加强业务知识学习。采取集中培训、外出考察等学习方式相结合，组织班子成员、机关干部、村“两委”干部等成员，有针对性的对环保法、土地法、安全生产法以及社会管理、村街管理、财务管理等各方面知识进行学习。组织各类学习培训活动不少于10次。</w:t>
      </w:r>
    </w:p>
    <w:p>
      <w:pPr>
        <w:pStyle w:val="10"/>
      </w:pPr>
      <w:r>
        <w:t>（二）加强支出管理</w:t>
      </w:r>
    </w:p>
    <w:p>
      <w:pPr>
        <w:pStyle w:val="10"/>
      </w:pPr>
      <w:r>
        <w:t>通过优化支出结构、编细编实预算、尽快启动项目、及时支付资金，确保支出进度达标。</w:t>
      </w:r>
    </w:p>
    <w:p>
      <w:pPr>
        <w:pStyle w:val="10"/>
      </w:pPr>
      <w:r>
        <w:t>（三）加强绩效运行监控</w:t>
      </w:r>
    </w:p>
    <w:p>
      <w:pPr>
        <w:pStyle w:val="10"/>
      </w:pPr>
      <w:r>
        <w:t>按要求开展绩效运行监控，发现问题及时采取措施，确保绩效目标如期保质实现。</w:t>
      </w:r>
    </w:p>
    <w:p>
      <w:pPr>
        <w:pStyle w:val="10"/>
      </w:pPr>
      <w:r>
        <w:t>（四）做好绩效自评</w:t>
      </w:r>
    </w:p>
    <w:p>
      <w:pPr>
        <w:pStyle w:val="10"/>
      </w:pPr>
      <w:r>
        <w:t>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</w:t>
      </w:r>
    </w:p>
    <w:p>
      <w:pPr>
        <w:pStyle w:val="10"/>
      </w:pPr>
      <w:r>
        <w:t>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</w:t>
      </w:r>
    </w:p>
    <w:p>
      <w:pPr>
        <w:pStyle w:val="10"/>
      </w:pPr>
      <w:r>
        <w:t xml:space="preserve">加强内部监督制度建设，对绩效运行情况、重大支出决策、资产处置及其他重要经济业务事项的决策和执行进行督导，确保财政资金安全有效。               </w:t>
      </w:r>
    </w:p>
    <w:p>
      <w:pPr>
        <w:pStyle w:val="10"/>
      </w:pPr>
      <w:r>
        <w:t>（七）加强宣传培训调研</w:t>
      </w:r>
    </w:p>
    <w:p>
      <w:pPr>
        <w:pStyle w:val="10"/>
      </w:pPr>
      <w:r>
        <w:t>加强人员培训，提高各部门人员业务素质；加强调研，提出优化财政资金配置、提高资金使用效益的意见；加大宣传力度，强化预算绩效管理意识，促进预算绩效管理水平进一步提升。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1.德归镇创建全国文明县城工作经费绩效目标表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13102622P00237611739E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德归镇创建全国文明县城工作经费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创建全国文明县城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1.创建全国文明县城</w:t>
            </w:r>
          </w:p>
          <w:p>
            <w:pPr>
              <w:pStyle w:val="13"/>
            </w:pPr>
            <w:r>
              <w:t>2.创建全国文明县城</w:t>
            </w:r>
          </w:p>
          <w:p>
            <w:pPr>
              <w:pStyle w:val="13"/>
            </w:pPr>
            <w:r>
              <w:t>3.创建全国文明县城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创建文明村街数量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22村街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环境治理达标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环境指标达标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环境整治及时率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各村环境治理及时率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财政投入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全镇投入资金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居住环境提高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环境卫生水平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环境卫生水平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长期较好的保持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对居民经济发展的拉动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对居民经济发展水平的拉动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县政府批示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受益群体调查中，满意和较满意的人数占全部人数的比率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2.德归镇国土空间总体规划编制资金绩效目标表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13102622P002376110808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德归镇国土空间总体规划编制资金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814000.00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814000.00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做好本镇国土空间总体规划的细化与落实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1.做好本镇国土空间总体规划的细化与落实</w:t>
            </w:r>
          </w:p>
          <w:p>
            <w:pPr>
              <w:pStyle w:val="13"/>
            </w:pPr>
            <w:r>
              <w:t>2.做好本镇国土空间总体规划的细化与落实</w:t>
            </w:r>
          </w:p>
          <w:p>
            <w:pPr>
              <w:pStyle w:val="13"/>
            </w:pPr>
            <w:r>
              <w:t>3.做好本镇国土空间总体规划的细化与落实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规划编制的村庄数量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规划编制的村庄数量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资金测算说明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规划和编制覆盖率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规划和编制覆盖率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资金测算说明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按时保证业务工作开展率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按时保证业务工作开展率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资金测算说明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开展工作预算费用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开展工作预算费用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814000元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采购需求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促进区域经济发展情况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促进区域经济发展情况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促进了闲置地块的利用率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促进了闲置地块的利用率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规划持续影响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规划持续影响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辖区居民满意度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3.德归镇基础设施配套费资金绩效目标表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13102622P002376110956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德归镇基础设施配套费资金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为改善镇区环境，指导农村住房建设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1.为改善镇区环境，指导农村住房建设</w:t>
            </w:r>
          </w:p>
          <w:p>
            <w:pPr>
              <w:pStyle w:val="13"/>
            </w:pPr>
            <w:r>
              <w:t>2.为改善镇区环境，指导农村住房建设</w:t>
            </w:r>
          </w:p>
          <w:p>
            <w:pPr>
              <w:pStyle w:val="13"/>
            </w:pPr>
            <w:r>
              <w:t>3.为改善镇区环境，指导农村住房建设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公共基础设施建设情况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用于镇公共设施建设、城市环境卫生建设等,维护镇区内道路，做好供排水，保障资金正常使用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公共基础设施建设数量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用于镇公共设施建设、城市环境卫生建设等,维护镇区内道路，做好供排水，共建设数量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保障本单位公共设施维护、建设和管理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严格按照城市建设配套费的管理办法，加强对配套费征收、使用的监督检查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实行专款专用，保证配套费及时入库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严格按照”收支两条线“管理，通过非税收入管理系统及时缴入国库，将收入纳入地方国库，纳入政府基金预算，实行专款专用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公共基础设施是否超预算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公共设施建设、城市环境卫生建设等是否超预算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公共基础设施建设情况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及时修缮和维护公共设施，保障正常使用；街道干净整齐，公共设施、基础设施完备。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按照城市总体规划要求，修缮公有房屋，道路维护，清理垃圾。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在城市规划和建设中，树立经济行为理念。城市建设本身就是一个投入建设，有助于提高城市规划，达到环境美化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镇区环境状况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指导农村住房建设、住房安全和危房改造；改善管区和村庄人居环境；指导全区街道绿化建设；加强生态村建设；指导全区公用设施安全和应急管理。指导城市市容环境治理，改善人居环境。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镇容镇貌，方便居民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通过项目的实施，力争让全镇村居民方便美化镇区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人民群众对项目实施情况满意度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通过项目的实施，力争让全镇村、社区居民对项目实施的满意度达到90%以上。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4.德归镇集贸市场便道硬化亮化工程项目资金绩效目标表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13102622P00237611085A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德归镇集贸市场便道硬化亮化工程项目资金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410806.00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410806.00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便道硬化亮化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1.便道硬化亮化</w:t>
            </w:r>
          </w:p>
          <w:p>
            <w:pPr>
              <w:pStyle w:val="13"/>
            </w:pPr>
            <w:r>
              <w:t>2.便道硬化亮化</w:t>
            </w:r>
          </w:p>
          <w:p>
            <w:pPr>
              <w:pStyle w:val="13"/>
            </w:pPr>
            <w:r>
              <w:t>3.便道硬化亮化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验收合格硬化面积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3360平方米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占地面积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硬化面积受否与预算相符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3360平方米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计划硬化面积与验收合格硬化面积之比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资金是否全部用于道路硬化建设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资金是否全部用于道路硬化建设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造价是否超预算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道路硬化造价是否超预算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是否提升群众幸福感获得感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是否提升群众幸福感获得感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是否为镇区带来长久积极影响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镇区环境是否有好的影响并长期带来积极影响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是否改善村容村貌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是否改善村容村貌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文发改字（2019）171号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受益商铺满意度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受益商铺调查中，满意和较满意的人数占全部调查人数的比率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5.德归镇幼儿园专项公用经费绩效目标表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13102622P00237611105L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德归镇幼儿园专项公用经费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140300.00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140300.00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幼儿园专项公用经费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1.幼儿园专项公用经费</w:t>
            </w:r>
          </w:p>
          <w:p>
            <w:pPr>
              <w:pStyle w:val="13"/>
            </w:pPr>
            <w:r>
              <w:t>2.幼儿园专项公用经费</w:t>
            </w:r>
          </w:p>
          <w:p>
            <w:pPr>
              <w:pStyle w:val="13"/>
            </w:pPr>
            <w:r>
              <w:t>3.幼儿园专项公用经费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保障幼儿园教师工资的正常发放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全额保障教师工资发放做到无拖欠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幼儿教育的正常运转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幼儿园基本运转经费的需要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教学水平提高率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教育理论学习，课程教材改革，符合实际，微调、有序过度的原则，达到德、智、体、美、劳全面发展。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信息的反馈率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设立家长意见邮箱，让家长写幼儿园意见，及时反馈及公开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幼儿园支出是否超标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幼儿园基本运转经费的需要及教师工资是否过高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教学活动满意度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教学活动满意度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学龄前幼儿教育的普及率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学龄前幼儿教育的普及率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环境卫生达标率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环境卫生达标率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是否能保障幼儿园需求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是否能保障幼儿园需求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园内生活的满意度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幼儿在校期间，尽量让幼儿舒心，吃住达到幼儿及家长满意，做好家长问卷调查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根据《河北省幼儿园收费管理暂行办法实施细则》（冀价行费字〔2014〕25号）的有关规定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6.何西桥等三座桥梁重建工程资金绩效目标表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13102622P00237611072K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何西桥等三座桥梁重建工程资金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何西桥等三座桥梁重建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1.何西桥等三座桥梁重建</w:t>
            </w:r>
          </w:p>
          <w:p>
            <w:pPr>
              <w:pStyle w:val="13"/>
            </w:pPr>
            <w:r>
              <w:t>2.何西桥等三座桥梁重建</w:t>
            </w:r>
          </w:p>
          <w:p>
            <w:pPr>
              <w:pStyle w:val="13"/>
            </w:pPr>
            <w:r>
              <w:t>3.何西桥等三座桥梁重建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重修砖拱结构何西桥等3座桥梁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重修砖拱结构何西桥等3座桥梁，桥面总长度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＝42米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施工方案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重修砖拱结构何西桥等3座桥梁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重修砖拱结构何西桥等3座桥梁，桥面总宽度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施工方案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工程验收时通过验收的比率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施工合同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重修砖拱结构何西桥等3座桥梁所用时间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重修三座桥梁工期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≤90天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施工合同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重修砖拱结构何西桥等3座桥梁造价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重修砖拱结构何西桥等3座桥梁金额128.6095万元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128.61万元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改善群众出行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改善附近五个村街群众出行，使用桥梁的利用率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受益人口数量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重修桥梁后方便群众出行的受益人口数量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文发改字（2019）44号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桥梁重修可正常使用的年限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自重修后可正常使用的时间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降低运输和出行成本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附近商户、工厂及群众收益率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7.文安县德归镇镇区便道硬化工程项目经费绩效目标表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13102622P00237611743L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文安县德归镇镇区便道硬化工程项目经费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201427.08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201427.08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便道硬化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1.便道硬化</w:t>
            </w:r>
          </w:p>
          <w:p>
            <w:pPr>
              <w:pStyle w:val="13"/>
            </w:pPr>
            <w:r>
              <w:t>2.便道硬化</w:t>
            </w:r>
          </w:p>
          <w:p>
            <w:pPr>
              <w:pStyle w:val="13"/>
            </w:pPr>
            <w:r>
              <w:t>3.便道硬化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完成路面硬化面积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完成德归镇便道硬化面积为5358.2平方米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5358.2平方米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项目（工程）验收合格率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工程验收时通过验收的比率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工程验收及时率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项目（工程）验收及时率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方便镇区居民出行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镇区居民利用基础设施程度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改善整体环境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调查中感觉改善环境效果良好占总人数比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具备条件的便道硬化率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具备条件的便道硬化率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项目（工程）使用年限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项目（工程）验收及时率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居民出行平均缩短时间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居民出行平均缩短时间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≥0.5小时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8.增收聚财奖励资金德归镇人居环境整治项目资金绩效目标表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215001文安县德归镇人民政府党政综合办公室本级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13102622P000589100020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增收聚财奖励资金德归镇人居环境整治项目资金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875988.00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875988.00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德归镇人居环境整治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1.德归镇人居环境整治</w:t>
            </w:r>
          </w:p>
          <w:p>
            <w:pPr>
              <w:pStyle w:val="13"/>
            </w:pPr>
            <w:r>
              <w:t>2.德归镇人居环境整治</w:t>
            </w:r>
          </w:p>
          <w:p>
            <w:pPr>
              <w:pStyle w:val="13"/>
            </w:pPr>
            <w:r>
              <w:t>3.德归镇人居环境整治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人均财政投入水平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全镇投入资金及时拨付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环境整治完成数量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保证各村街环境整治治理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环境整治达标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环境整治达标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垃圾清理及时情况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各村产生的垃圾清理时间与周时间比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居住环境提高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环境卫生水平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环境卫生水平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长期较好的保持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对居民经济发展的拉动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对居民经济发展水平的拉动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镇政府计划，县增收聚财工作领导小组办公室2号文。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收益群体调查中，满意和较满意的人数占总人数的比率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03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2022-03-14T13:26:43Z</dcterms:created>
  <dcterms:modified xsi:type="dcterms:W3CDTF">2022-03-14T05:26:43Z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2022-03-14T13:26:42Z</dcterms:created>
  <dcterms:modified xsi:type="dcterms:W3CDTF">2022-03-14T05:26:42Z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2022-03-14T13:26:42Z</dcterms:created>
  <dcterms:modified xsi:type="dcterms:W3CDTF">2022-03-14T05:26:42Z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2022-03-14T13:26:42Z</dcterms:created>
  <dcterms:modified xsi:type="dcterms:W3CDTF">2022-03-14T05:26:42Z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2022-03-14T13:26:42Z</dcterms:created>
  <dcterms:modified xsi:type="dcterms:W3CDTF">2022-03-14T05:26:42Z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2022-03-14T13:26:41Z</dcterms:created>
  <dcterms:modified xsi:type="dcterms:W3CDTF">2022-03-14T05:26:41Z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2022-03-14T13:26:40Z</dcterms:created>
  <dcterms:modified xsi:type="dcterms:W3CDTF">2022-03-14T05:26:40Z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2022-03-14T13:26:41Z</dcterms:created>
  <dcterms:modified xsi:type="dcterms:W3CDTF">2022-03-14T05:26:41Z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2022-03-14T13:26:41Z</dcterms:created>
  <dcterms:modified xsi:type="dcterms:W3CDTF">2022-03-14T05:26:41Z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2022-03-14T13:26:41Z</dcterms:created>
  <dcterms:modified xsi:type="dcterms:W3CDTF">2022-03-14T05:26:41Z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9c0b6eef-d6f6-4e29-9c00-4db71e56dc69}">
  <ds:schemaRefs/>
</ds:datastoreItem>
</file>

<file path=customXml/itemProps11.xml><?xml version="1.0" encoding="utf-8"?>
<ds:datastoreItem xmlns:ds="http://schemas.openxmlformats.org/officeDocument/2006/customXml" ds:itemID="{1965965a-0e91-474c-911a-6ea0b9a2e7d6}">
  <ds:schemaRefs/>
</ds:datastoreItem>
</file>

<file path=customXml/itemProps12.xml><?xml version="1.0" encoding="utf-8"?>
<ds:datastoreItem xmlns:ds="http://schemas.openxmlformats.org/officeDocument/2006/customXml" ds:itemID="{90602cd7-4c2d-459e-aeb2-048e1bb858cd}">
  <ds:schemaRefs/>
</ds:datastoreItem>
</file>

<file path=customXml/itemProps13.xml><?xml version="1.0" encoding="utf-8"?>
<ds:datastoreItem xmlns:ds="http://schemas.openxmlformats.org/officeDocument/2006/customXml" ds:itemID="{bd8b8049-a471-4490-8cd3-419c75090073}">
  <ds:schemaRefs/>
</ds:datastoreItem>
</file>

<file path=customXml/itemProps14.xml><?xml version="1.0" encoding="utf-8"?>
<ds:datastoreItem xmlns:ds="http://schemas.openxmlformats.org/officeDocument/2006/customXml" ds:itemID="{0e168ca1-d99f-4a07-9867-63f4911e6382}">
  <ds:schemaRefs/>
</ds:datastoreItem>
</file>

<file path=customXml/itemProps15.xml><?xml version="1.0" encoding="utf-8"?>
<ds:datastoreItem xmlns:ds="http://schemas.openxmlformats.org/officeDocument/2006/customXml" ds:itemID="{284cd555-dbe2-455b-addf-8003cf345c64}">
  <ds:schemaRefs/>
</ds:datastoreItem>
</file>

<file path=customXml/itemProps16.xml><?xml version="1.0" encoding="utf-8"?>
<ds:datastoreItem xmlns:ds="http://schemas.openxmlformats.org/officeDocument/2006/customXml" ds:itemID="{10003077-76f7-4bd5-b87c-0c43982b4e5c}">
  <ds:schemaRefs/>
</ds:datastoreItem>
</file>

<file path=customXml/itemProps17.xml><?xml version="1.0" encoding="utf-8"?>
<ds:datastoreItem xmlns:ds="http://schemas.openxmlformats.org/officeDocument/2006/customXml" ds:itemID="{b325b217-922b-4aab-aefb-b418f06fa5d5}">
  <ds:schemaRefs/>
</ds:datastoreItem>
</file>

<file path=customXml/itemProps18.xml><?xml version="1.0" encoding="utf-8"?>
<ds:datastoreItem xmlns:ds="http://schemas.openxmlformats.org/officeDocument/2006/customXml" ds:itemID="{661dfe46-3ecf-4c64-bd26-666ae4dfd9b9}">
  <ds:schemaRefs/>
</ds:datastoreItem>
</file>

<file path=customXml/itemProps19.xml><?xml version="1.0" encoding="utf-8"?>
<ds:datastoreItem xmlns:ds="http://schemas.openxmlformats.org/officeDocument/2006/customXml" ds:itemID="{a5adcfb1-55db-44f3-86aa-c302fc6bb0ff}">
  <ds:schemaRefs/>
</ds:datastoreItem>
</file>

<file path=customXml/itemProps2.xml><?xml version="1.0" encoding="utf-8"?>
<ds:datastoreItem xmlns:ds="http://schemas.openxmlformats.org/officeDocument/2006/customXml" ds:itemID="{cade73a8-1d78-4afd-ad88-0071800da042}">
  <ds:schemaRefs/>
</ds:datastoreItem>
</file>

<file path=customXml/itemProps20.xml><?xml version="1.0" encoding="utf-8"?>
<ds:datastoreItem xmlns:ds="http://schemas.openxmlformats.org/officeDocument/2006/customXml" ds:itemID="{c196b665-7bba-4b8d-8861-acb5a4c17f78}">
  <ds:schemaRefs/>
</ds:datastoreItem>
</file>

<file path=customXml/itemProps21.xml><?xml version="1.0" encoding="utf-8"?>
<ds:datastoreItem xmlns:ds="http://schemas.openxmlformats.org/officeDocument/2006/customXml" ds:itemID="{77972f51-c848-4e5a-a881-867b2ba654c0}">
  <ds:schemaRefs/>
</ds:datastoreItem>
</file>

<file path=customXml/itemProps3.xml><?xml version="1.0" encoding="utf-8"?>
<ds:datastoreItem xmlns:ds="http://schemas.openxmlformats.org/officeDocument/2006/customXml" ds:itemID="{c35317af-e47a-41d4-bcc0-591d6212bf7c}">
  <ds:schemaRefs/>
</ds:datastoreItem>
</file>

<file path=customXml/itemProps4.xml><?xml version="1.0" encoding="utf-8"?>
<ds:datastoreItem xmlns:ds="http://schemas.openxmlformats.org/officeDocument/2006/customXml" ds:itemID="{fbcc3ac5-71fb-405b-b909-ec88b8e48a19}">
  <ds:schemaRefs/>
</ds:datastoreItem>
</file>

<file path=customXml/itemProps5.xml><?xml version="1.0" encoding="utf-8"?>
<ds:datastoreItem xmlns:ds="http://schemas.openxmlformats.org/officeDocument/2006/customXml" ds:itemID="{2a3ab279-a29e-4cfe-bc8c-3a4de019c25c}">
  <ds:schemaRefs/>
</ds:datastoreItem>
</file>

<file path=customXml/itemProps6.xml><?xml version="1.0" encoding="utf-8"?>
<ds:datastoreItem xmlns:ds="http://schemas.openxmlformats.org/officeDocument/2006/customXml" ds:itemID="{8e685fb4-bbdb-4dac-9285-215de4adaeaf}">
  <ds:schemaRefs/>
</ds:datastoreItem>
</file>

<file path=customXml/itemProps7.xml><?xml version="1.0" encoding="utf-8"?>
<ds:datastoreItem xmlns:ds="http://schemas.openxmlformats.org/officeDocument/2006/customXml" ds:itemID="{2f21e79f-496a-46e7-abe4-5c608ac26263}">
  <ds:schemaRefs/>
</ds:datastoreItem>
</file>

<file path=customXml/itemProps8.xml><?xml version="1.0" encoding="utf-8"?>
<ds:datastoreItem xmlns:ds="http://schemas.openxmlformats.org/officeDocument/2006/customXml" ds:itemID="{9337e600-9e4c-489d-b591-5ae19e7b6b26}">
  <ds:schemaRefs/>
</ds:datastoreItem>
</file>

<file path=customXml/itemProps9.xml><?xml version="1.0" encoding="utf-8"?>
<ds:datastoreItem xmlns:ds="http://schemas.openxmlformats.org/officeDocument/2006/customXml" ds:itemID="{c59c3168-7e64-410a-8186-9ae7ba5ce0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2022-03-14T13:26:00Z</dcterms:created>
  <dc:creator>Administrator</dc:creator>
  <cp:lastModifiedBy>快到碗里来</cp:lastModifiedBy>
  <dcterms:modified xsi:type="dcterms:W3CDTF">2022-03-24T02:40:20Z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17450E708BA241D0973990DE70EC24E8</vt:lpwstr>
  </property>
</Properties>
</file>